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7E52" w14:textId="77777777" w:rsidR="004D0968" w:rsidRDefault="004D0968" w:rsidP="004D0968">
      <w:pPr>
        <w:spacing w:after="120"/>
        <w:jc w:val="center"/>
        <w:rPr>
          <w:rFonts w:ascii="Calibri" w:hAnsi="Calibri" w:cs="Calibri"/>
          <w:b/>
          <w:bCs/>
          <w:sz w:val="72"/>
          <w:szCs w:val="72"/>
          <w:u w:val="single"/>
        </w:rPr>
      </w:pPr>
    </w:p>
    <w:p w14:paraId="52B87A31" w14:textId="77777777" w:rsidR="004D0968" w:rsidRDefault="004D0968" w:rsidP="004D0968">
      <w:pPr>
        <w:spacing w:after="120"/>
        <w:jc w:val="center"/>
        <w:rPr>
          <w:rFonts w:ascii="Calibri" w:hAnsi="Calibri" w:cs="Calibri"/>
          <w:b/>
          <w:bCs/>
          <w:sz w:val="72"/>
          <w:szCs w:val="72"/>
          <w:u w:val="single"/>
        </w:rPr>
      </w:pPr>
    </w:p>
    <w:p w14:paraId="1B3DC12B" w14:textId="77777777" w:rsidR="004D0968" w:rsidRDefault="004D0968" w:rsidP="004D0968">
      <w:pPr>
        <w:spacing w:after="120"/>
        <w:jc w:val="center"/>
        <w:rPr>
          <w:rFonts w:ascii="Calibri" w:hAnsi="Calibri" w:cs="Calibri"/>
          <w:b/>
          <w:bCs/>
          <w:sz w:val="72"/>
          <w:szCs w:val="72"/>
          <w:u w:val="single"/>
        </w:rPr>
      </w:pPr>
    </w:p>
    <w:p w14:paraId="42E40619" w14:textId="77777777" w:rsidR="004D0968" w:rsidRDefault="004D0968" w:rsidP="004D0968">
      <w:pPr>
        <w:spacing w:after="120"/>
        <w:jc w:val="center"/>
        <w:rPr>
          <w:rFonts w:ascii="Calibri" w:hAnsi="Calibri" w:cs="Calibri"/>
          <w:b/>
          <w:bCs/>
          <w:sz w:val="72"/>
          <w:szCs w:val="72"/>
          <w:u w:val="single"/>
        </w:rPr>
      </w:pPr>
    </w:p>
    <w:p w14:paraId="47C9741B" w14:textId="2B2844CC" w:rsidR="004D0968" w:rsidRPr="00193850" w:rsidRDefault="004D0968" w:rsidP="004D0968">
      <w:pPr>
        <w:spacing w:after="120"/>
        <w:jc w:val="center"/>
        <w:rPr>
          <w:rFonts w:ascii="Calibri" w:hAnsi="Calibri" w:cs="Calibri"/>
          <w:b/>
          <w:bCs/>
          <w:sz w:val="72"/>
          <w:szCs w:val="72"/>
          <w:u w:val="single"/>
        </w:rPr>
      </w:pPr>
      <w:r w:rsidRPr="00193850">
        <w:rPr>
          <w:rFonts w:ascii="Calibri" w:hAnsi="Calibri" w:cs="Calibri"/>
          <w:b/>
          <w:bCs/>
          <w:sz w:val="72"/>
          <w:szCs w:val="72"/>
          <w:u w:val="single"/>
        </w:rPr>
        <w:t>Hudswell Village Players</w:t>
      </w:r>
    </w:p>
    <w:p w14:paraId="16780AD9" w14:textId="40903BE6" w:rsidR="004D0968" w:rsidRPr="00444772" w:rsidRDefault="001C1757" w:rsidP="004D0968">
      <w:pPr>
        <w:spacing w:after="120"/>
        <w:jc w:val="center"/>
        <w:rPr>
          <w:rFonts w:ascii="Calibri" w:hAnsi="Calibri" w:cs="Calibri"/>
          <w:sz w:val="56"/>
          <w:szCs w:val="56"/>
        </w:rPr>
      </w:pPr>
      <w:r>
        <w:rPr>
          <w:rFonts w:ascii="Calibri" w:hAnsi="Calibri" w:cs="Calibri"/>
          <w:sz w:val="56"/>
          <w:szCs w:val="56"/>
        </w:rPr>
        <w:t>Discipline &amp; Grievance Procedure</w:t>
      </w:r>
    </w:p>
    <w:p w14:paraId="275FDE48" w14:textId="1644F4E9" w:rsidR="004D0968" w:rsidRDefault="004D0968"/>
    <w:p w14:paraId="322C4657" w14:textId="537D2F36" w:rsidR="004D0968" w:rsidRPr="004D0968" w:rsidRDefault="004D0968" w:rsidP="004D0968">
      <w:pPr>
        <w:jc w:val="center"/>
        <w:rPr>
          <w:sz w:val="32"/>
          <w:szCs w:val="32"/>
        </w:rPr>
      </w:pPr>
      <w:r w:rsidRPr="004D0968">
        <w:rPr>
          <w:sz w:val="32"/>
          <w:szCs w:val="32"/>
        </w:rPr>
        <w:t>April 2025</w:t>
      </w:r>
    </w:p>
    <w:p w14:paraId="1988B583" w14:textId="77777777" w:rsidR="004D0968" w:rsidRDefault="004D0968"/>
    <w:p w14:paraId="485D7099" w14:textId="77777777" w:rsidR="004D0968" w:rsidRDefault="004D0968"/>
    <w:p w14:paraId="21A53393" w14:textId="77777777" w:rsidR="004D0968" w:rsidRDefault="004D0968"/>
    <w:p w14:paraId="107B9B9B" w14:textId="77777777" w:rsidR="004D0968" w:rsidRDefault="004D0968"/>
    <w:p w14:paraId="265D001D" w14:textId="77777777" w:rsidR="004D0968" w:rsidRDefault="004D0968"/>
    <w:p w14:paraId="417B9035" w14:textId="77777777" w:rsidR="004D0968" w:rsidRDefault="004D0968"/>
    <w:p w14:paraId="1C72E99E" w14:textId="77777777" w:rsidR="004D0968" w:rsidRDefault="004D0968"/>
    <w:p w14:paraId="6036BBCE" w14:textId="77777777" w:rsidR="004D0968" w:rsidRDefault="004D0968"/>
    <w:p w14:paraId="71DE8CCE" w14:textId="77777777" w:rsidR="004D0968" w:rsidRDefault="004D0968"/>
    <w:p w14:paraId="26FF3712" w14:textId="77777777" w:rsidR="004D0968" w:rsidRDefault="004D0968"/>
    <w:p w14:paraId="4E47C24A" w14:textId="77777777" w:rsidR="004D0968" w:rsidRDefault="004D0968"/>
    <w:p w14:paraId="2DE11A55" w14:textId="77777777" w:rsidR="004D0968" w:rsidRDefault="004D0968"/>
    <w:p w14:paraId="56D34420" w14:textId="77777777" w:rsidR="004D0968" w:rsidRDefault="004D0968"/>
    <w:p w14:paraId="71227000" w14:textId="77777777" w:rsidR="004D0968" w:rsidRDefault="004D0968"/>
    <w:p w14:paraId="2E22DC95" w14:textId="77777777" w:rsidR="004D0968" w:rsidRDefault="004D0968"/>
    <w:p w14:paraId="492A3400" w14:textId="77777777" w:rsidR="004D0968" w:rsidRDefault="004D0968"/>
    <w:p w14:paraId="3BB4A860" w14:textId="77777777" w:rsidR="004D0968" w:rsidRDefault="004D0968"/>
    <w:p w14:paraId="176D76D0" w14:textId="77777777" w:rsidR="004D0968" w:rsidRDefault="004D0968"/>
    <w:p w14:paraId="3B5343E0" w14:textId="77777777" w:rsidR="004D0968" w:rsidRDefault="004D0968"/>
    <w:p w14:paraId="684E8DCA" w14:textId="77777777" w:rsidR="004D0968" w:rsidRDefault="004D0968"/>
    <w:p w14:paraId="7991F82F" w14:textId="77777777" w:rsidR="004D0968" w:rsidRDefault="004D0968"/>
    <w:p w14:paraId="04DA9FAE" w14:textId="2E978AE5" w:rsidR="004D0968" w:rsidRDefault="004D0968">
      <w:r>
        <w:t>Version Control</w:t>
      </w:r>
    </w:p>
    <w:p w14:paraId="67619E39" w14:textId="71CDB8C9" w:rsidR="004D0968" w:rsidRDefault="004D0968">
      <w:r>
        <w:t>V1.0 April 202</w:t>
      </w:r>
      <w:r w:rsidR="00444772">
        <w:t>5</w:t>
      </w:r>
      <w:r>
        <w:t xml:space="preserve"> – Agreed</w:t>
      </w:r>
      <w:r w:rsidR="00444772">
        <w:t xml:space="preserve"> by</w:t>
      </w:r>
      <w:r>
        <w:t xml:space="preserve"> CIO</w:t>
      </w:r>
    </w:p>
    <w:p w14:paraId="34A982A6" w14:textId="5FBB5F39" w:rsidR="001C1757" w:rsidRPr="00FA156F" w:rsidRDefault="004D0968" w:rsidP="001C1757">
      <w:pPr>
        <w:pStyle w:val="ListParagraph"/>
        <w:numPr>
          <w:ilvl w:val="0"/>
          <w:numId w:val="8"/>
        </w:numPr>
        <w:rPr>
          <w:u w:val="single"/>
        </w:rPr>
      </w:pPr>
      <w:r w:rsidRPr="00FA156F">
        <w:rPr>
          <w:u w:val="single"/>
        </w:rPr>
        <w:br w:type="page"/>
      </w:r>
      <w:r w:rsidR="00FA156F" w:rsidRPr="00FA156F">
        <w:rPr>
          <w:u w:val="single"/>
        </w:rPr>
        <w:lastRenderedPageBreak/>
        <w:t>About this Policy</w:t>
      </w:r>
      <w:r w:rsidR="001C1757" w:rsidRPr="00FA156F">
        <w:rPr>
          <w:u w:val="single"/>
        </w:rPr>
        <w:t xml:space="preserve"> </w:t>
      </w:r>
    </w:p>
    <w:p w14:paraId="3897952D" w14:textId="51888DC5" w:rsidR="00181B74" w:rsidRDefault="00FA156F" w:rsidP="00FA156F">
      <w:pPr>
        <w:pStyle w:val="ListParagraph"/>
        <w:numPr>
          <w:ilvl w:val="1"/>
          <w:numId w:val="8"/>
        </w:numPr>
      </w:pPr>
      <w:r>
        <w:t xml:space="preserve">Hudswell Village Players is an organisation bound by professionalism, and as such there must be robust procedures in place should there be a requirement to discipline a member, or if a grievance has been raised about a member. </w:t>
      </w:r>
    </w:p>
    <w:p w14:paraId="00BC18C1" w14:textId="77777777" w:rsidR="00FA156F" w:rsidRDefault="00FA156F" w:rsidP="00FA156F">
      <w:pPr>
        <w:pStyle w:val="ListParagraph"/>
        <w:ind w:left="643"/>
      </w:pPr>
    </w:p>
    <w:p w14:paraId="0318F3CC" w14:textId="00CE2DB5" w:rsidR="00FA156F" w:rsidRPr="00FA156F" w:rsidRDefault="00FA156F" w:rsidP="00FA156F">
      <w:pPr>
        <w:pStyle w:val="ListParagraph"/>
        <w:numPr>
          <w:ilvl w:val="0"/>
          <w:numId w:val="8"/>
        </w:numPr>
        <w:rPr>
          <w:u w:val="single"/>
        </w:rPr>
      </w:pPr>
      <w:r w:rsidRPr="00FA156F">
        <w:rPr>
          <w:u w:val="single"/>
        </w:rPr>
        <w:t>Definitions</w:t>
      </w:r>
    </w:p>
    <w:p w14:paraId="540ABF2D" w14:textId="036FD63A" w:rsidR="00FA156F" w:rsidRPr="00FA156F" w:rsidRDefault="00FA156F" w:rsidP="00FA156F">
      <w:pPr>
        <w:pStyle w:val="ListParagraph"/>
        <w:numPr>
          <w:ilvl w:val="1"/>
          <w:numId w:val="8"/>
        </w:numPr>
        <w:rPr>
          <w:rFonts w:ascii="Aptos" w:hAnsi="Aptos"/>
        </w:rPr>
      </w:pPr>
      <w:r w:rsidRPr="00FA156F">
        <w:rPr>
          <w:rFonts w:ascii="Aptos" w:hAnsi="Aptos"/>
        </w:rPr>
        <w:t>For this policy and procedure, Misconduct is defined as:</w:t>
      </w:r>
    </w:p>
    <w:p w14:paraId="49245344"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Unreliable attendance at rehearsals or performances without good reason</w:t>
      </w:r>
    </w:p>
    <w:p w14:paraId="2D1079C6"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Disruptive behaviour during rehearsals or meetings</w:t>
      </w:r>
    </w:p>
    <w:p w14:paraId="252E4885" w14:textId="761BDBD1"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 xml:space="preserve">Failure to follow </w:t>
      </w:r>
      <w:r w:rsidR="00487550">
        <w:rPr>
          <w:rFonts w:ascii="Aptos" w:eastAsia="Times New Roman" w:hAnsi="Aptos" w:cs="Times New Roman"/>
          <w:kern w:val="0"/>
          <w:lang w:eastAsia="en-GB"/>
          <w14:ligatures w14:val="none"/>
        </w:rPr>
        <w:t xml:space="preserve">reasonable </w:t>
      </w:r>
      <w:r w:rsidRPr="00FA156F">
        <w:rPr>
          <w:rFonts w:ascii="Aptos" w:eastAsia="Times New Roman" w:hAnsi="Aptos" w:cs="Times New Roman"/>
          <w:kern w:val="0"/>
          <w:lang w:eastAsia="en-GB"/>
          <w14:ligatures w14:val="none"/>
        </w:rPr>
        <w:t>direction from the director or production team</w:t>
      </w:r>
    </w:p>
    <w:p w14:paraId="750A70AD" w14:textId="1775821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Consistent Lateness without prior notice</w:t>
      </w:r>
    </w:p>
    <w:p w14:paraId="715C6A9D"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Poor communication, e.g. failing to respond to important messages</w:t>
      </w:r>
    </w:p>
    <w:p w14:paraId="017BBA2B"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Unprofessional behaviour backstage or in front of audiences (e.g. breaking character, joking loudly backstage, etc.)</w:t>
      </w:r>
    </w:p>
    <w:p w14:paraId="749DAD43" w14:textId="33E208E3"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Not adhering to group policies, such as dress code for performances or safety rules</w:t>
      </w:r>
    </w:p>
    <w:p w14:paraId="19F62E25" w14:textId="77777777" w:rsidR="00FA156F" w:rsidRPr="00FA156F" w:rsidRDefault="00FA156F" w:rsidP="00FA156F">
      <w:pPr>
        <w:pStyle w:val="ListParagraph"/>
        <w:numPr>
          <w:ilvl w:val="1"/>
          <w:numId w:val="8"/>
        </w:numPr>
        <w:rPr>
          <w:rFonts w:ascii="Aptos" w:hAnsi="Aptos"/>
        </w:rPr>
      </w:pPr>
      <w:r w:rsidRPr="00FA156F">
        <w:rPr>
          <w:rFonts w:ascii="Aptos" w:eastAsia="Times New Roman" w:hAnsi="Aptos" w:cs="Times New Roman"/>
          <w:kern w:val="0"/>
          <w:lang w:eastAsia="en-GB"/>
          <w14:ligatures w14:val="none"/>
        </w:rPr>
        <w:t>Serious Misconduct is defined as:</w:t>
      </w:r>
    </w:p>
    <w:p w14:paraId="26DAD329"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Bullying, harassment or discrimination (including verbal, physical or online</w:t>
      </w:r>
    </w:p>
    <w:p w14:paraId="25BA34D5"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Aggressive or threatening behaviour</w:t>
      </w:r>
    </w:p>
    <w:p w14:paraId="66FE61B5"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Theft or damage of property belonging to the group or individuals</w:t>
      </w:r>
    </w:p>
    <w:p w14:paraId="755A1437"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Breach of health and safety rules</w:t>
      </w:r>
    </w:p>
    <w:p w14:paraId="1FF3219F"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Substance abuse (e.g. being under the influence of drugs or alcohol at rehearsals or performances)</w:t>
      </w:r>
    </w:p>
    <w:p w14:paraId="0F253B7F"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Unauthorised absence during critical periods (e.g. show week)</w:t>
      </w:r>
    </w:p>
    <w:p w14:paraId="1D1855B6"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Insubordination – e.g. refusing reasonable requests by directors, stage managers, or committee members</w:t>
      </w:r>
    </w:p>
    <w:p w14:paraId="03109E92"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Spreading harmful rumours or undermining other members</w:t>
      </w:r>
    </w:p>
    <w:p w14:paraId="21C3CE07" w14:textId="6BE8ADD0" w:rsidR="00FA156F" w:rsidRPr="00FA156F" w:rsidRDefault="00FA156F" w:rsidP="00FA156F">
      <w:pPr>
        <w:pStyle w:val="ListParagraph"/>
        <w:numPr>
          <w:ilvl w:val="1"/>
          <w:numId w:val="8"/>
        </w:numPr>
        <w:rPr>
          <w:rFonts w:ascii="Aptos" w:hAnsi="Aptos"/>
        </w:rPr>
      </w:pPr>
      <w:r w:rsidRPr="00FA156F">
        <w:rPr>
          <w:rFonts w:ascii="Aptos" w:eastAsia="Times New Roman" w:hAnsi="Aptos" w:cs="Times New Roman"/>
          <w:kern w:val="0"/>
          <w:lang w:eastAsia="en-GB"/>
          <w14:ligatures w14:val="none"/>
        </w:rPr>
        <w:t>Gross Misconduct is defined as:</w:t>
      </w:r>
    </w:p>
    <w:p w14:paraId="4DB448ED"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Inappropriate relationships or conduct (especially involving power imbalances or minors)</w:t>
      </w:r>
    </w:p>
    <w:p w14:paraId="207DE7F5"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Physical violence or assault</w:t>
      </w:r>
    </w:p>
    <w:p w14:paraId="4115DE39"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Sexual harassment or misconduct</w:t>
      </w:r>
    </w:p>
    <w:p w14:paraId="1C39FB6A"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Deliberate sabotage of a performance or production</w:t>
      </w:r>
    </w:p>
    <w:p w14:paraId="18843C3D"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Serious breaches of safeguarding policies</w:t>
      </w:r>
    </w:p>
    <w:p w14:paraId="55A207A0" w14:textId="77777777"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Bringing the organisation into serious disrepute</w:t>
      </w:r>
    </w:p>
    <w:p w14:paraId="5688A99E" w14:textId="050616B6" w:rsidR="00FA156F" w:rsidRPr="00FA156F" w:rsidRDefault="00FA156F" w:rsidP="00FA156F">
      <w:pPr>
        <w:pStyle w:val="ListParagraph"/>
        <w:numPr>
          <w:ilvl w:val="2"/>
          <w:numId w:val="8"/>
        </w:numPr>
        <w:rPr>
          <w:rFonts w:ascii="Aptos" w:hAnsi="Aptos"/>
        </w:rPr>
      </w:pPr>
      <w:r w:rsidRPr="00FA156F">
        <w:rPr>
          <w:rFonts w:ascii="Aptos" w:eastAsia="Times New Roman" w:hAnsi="Aptos" w:cs="Times New Roman"/>
          <w:kern w:val="0"/>
          <w:lang w:eastAsia="en-GB"/>
          <w14:ligatures w14:val="none"/>
        </w:rPr>
        <w:t>Illegal activity connected to the organisation or taking place on its premises</w:t>
      </w:r>
    </w:p>
    <w:p w14:paraId="1DFB0927" w14:textId="77777777" w:rsidR="00FA156F" w:rsidRPr="00FA156F" w:rsidRDefault="00FA156F" w:rsidP="00FA156F">
      <w:pPr>
        <w:pStyle w:val="ListParagraph"/>
        <w:ind w:left="1417"/>
        <w:rPr>
          <w:rFonts w:ascii="Aptos" w:hAnsi="Aptos"/>
        </w:rPr>
      </w:pPr>
    </w:p>
    <w:p w14:paraId="03C6C94D" w14:textId="5F7387B1" w:rsidR="00E05E36" w:rsidRDefault="00E05E36" w:rsidP="00FA156F">
      <w:pPr>
        <w:pStyle w:val="ListParagraph"/>
        <w:numPr>
          <w:ilvl w:val="0"/>
          <w:numId w:val="8"/>
        </w:numPr>
        <w:rPr>
          <w:rFonts w:ascii="Aptos" w:hAnsi="Aptos"/>
        </w:rPr>
      </w:pPr>
      <w:r>
        <w:rPr>
          <w:rFonts w:ascii="Aptos" w:hAnsi="Aptos"/>
        </w:rPr>
        <w:t>Outcomes</w:t>
      </w:r>
    </w:p>
    <w:p w14:paraId="46958F06" w14:textId="2EBB47B3" w:rsidR="00E05E36" w:rsidRDefault="00E05E36" w:rsidP="00E05E36">
      <w:pPr>
        <w:pStyle w:val="ListParagraph"/>
        <w:numPr>
          <w:ilvl w:val="1"/>
          <w:numId w:val="8"/>
        </w:numPr>
        <w:rPr>
          <w:rFonts w:ascii="Aptos" w:hAnsi="Aptos"/>
        </w:rPr>
      </w:pPr>
      <w:r>
        <w:rPr>
          <w:rFonts w:ascii="Aptos" w:hAnsi="Aptos"/>
        </w:rPr>
        <w:t xml:space="preserve">The outcome for Misconduct is normally an informal, oral, or a formal first written warning. </w:t>
      </w:r>
    </w:p>
    <w:p w14:paraId="57688E9E" w14:textId="4958F409" w:rsidR="00E05E36" w:rsidRDefault="00E05E36" w:rsidP="00E05E36">
      <w:pPr>
        <w:pStyle w:val="ListParagraph"/>
        <w:numPr>
          <w:ilvl w:val="1"/>
          <w:numId w:val="8"/>
        </w:numPr>
        <w:rPr>
          <w:rFonts w:ascii="Aptos" w:hAnsi="Aptos"/>
        </w:rPr>
      </w:pPr>
      <w:r>
        <w:rPr>
          <w:rFonts w:ascii="Aptos" w:hAnsi="Aptos"/>
        </w:rPr>
        <w:t>The outcome for Serious Misconduct is normally a Final Written Warning.</w:t>
      </w:r>
    </w:p>
    <w:p w14:paraId="5B2E6EAD" w14:textId="00F99D59" w:rsidR="00E05E36" w:rsidRDefault="00E05E36" w:rsidP="00E05E36">
      <w:pPr>
        <w:pStyle w:val="ListParagraph"/>
        <w:numPr>
          <w:ilvl w:val="1"/>
          <w:numId w:val="8"/>
        </w:numPr>
        <w:rPr>
          <w:rFonts w:ascii="Aptos" w:hAnsi="Aptos"/>
        </w:rPr>
      </w:pPr>
      <w:r>
        <w:rPr>
          <w:rFonts w:ascii="Aptos" w:hAnsi="Aptos"/>
        </w:rPr>
        <w:lastRenderedPageBreak/>
        <w:t xml:space="preserve">The outcome of Gross Misconduct is normally dismissal from the organisation. </w:t>
      </w:r>
    </w:p>
    <w:p w14:paraId="11E959AD" w14:textId="0F0A73BD" w:rsidR="00E05E36" w:rsidRDefault="00E05E36" w:rsidP="00E05E36">
      <w:pPr>
        <w:pStyle w:val="ListParagraph"/>
        <w:numPr>
          <w:ilvl w:val="1"/>
          <w:numId w:val="8"/>
        </w:numPr>
        <w:rPr>
          <w:rFonts w:ascii="Aptos" w:hAnsi="Aptos"/>
        </w:rPr>
      </w:pPr>
      <w:r>
        <w:rPr>
          <w:rFonts w:ascii="Aptos" w:hAnsi="Aptos"/>
        </w:rPr>
        <w:t>Suspension pending investigation would normally be considered in the following circumstances</w:t>
      </w:r>
    </w:p>
    <w:p w14:paraId="7E491E21" w14:textId="77777777" w:rsidR="00E05E36" w:rsidRPr="00E05E36" w:rsidRDefault="00E05E36" w:rsidP="00E05E36">
      <w:pPr>
        <w:pStyle w:val="ListParagraph"/>
        <w:numPr>
          <w:ilvl w:val="2"/>
          <w:numId w:val="8"/>
        </w:numPr>
        <w:rPr>
          <w:rFonts w:ascii="Aptos" w:hAnsi="Aptos"/>
        </w:rPr>
      </w:pPr>
      <w:r>
        <w:t>Where children are at risk</w:t>
      </w:r>
    </w:p>
    <w:p w14:paraId="00F30181" w14:textId="77777777" w:rsidR="00E05E36" w:rsidRPr="00E05E36" w:rsidRDefault="00E05E36" w:rsidP="00E05E36">
      <w:pPr>
        <w:pStyle w:val="ListParagraph"/>
        <w:numPr>
          <w:ilvl w:val="2"/>
          <w:numId w:val="8"/>
        </w:numPr>
        <w:rPr>
          <w:rFonts w:ascii="Aptos" w:hAnsi="Aptos"/>
        </w:rPr>
      </w:pPr>
      <w:r>
        <w:t>Where the person needs protection themselves</w:t>
      </w:r>
    </w:p>
    <w:p w14:paraId="0DD09818" w14:textId="77777777" w:rsidR="00E05E36" w:rsidRPr="00E05E36" w:rsidRDefault="00E05E36" w:rsidP="00E05E36">
      <w:pPr>
        <w:pStyle w:val="ListParagraph"/>
        <w:numPr>
          <w:ilvl w:val="2"/>
          <w:numId w:val="8"/>
        </w:numPr>
        <w:rPr>
          <w:rFonts w:ascii="Aptos" w:hAnsi="Aptos"/>
        </w:rPr>
      </w:pPr>
      <w:r>
        <w:t>Where the allegations amount to gross misconduct</w:t>
      </w:r>
    </w:p>
    <w:p w14:paraId="2E30D49A" w14:textId="77777777" w:rsidR="00E05E36" w:rsidRPr="00E05E36" w:rsidRDefault="00E05E36" w:rsidP="00E05E36">
      <w:pPr>
        <w:pStyle w:val="ListParagraph"/>
        <w:numPr>
          <w:ilvl w:val="2"/>
          <w:numId w:val="8"/>
        </w:numPr>
        <w:rPr>
          <w:rFonts w:ascii="Aptos" w:hAnsi="Aptos"/>
        </w:rPr>
      </w:pPr>
      <w:r>
        <w:t>Where the society’s reputation might suffer unduly</w:t>
      </w:r>
    </w:p>
    <w:p w14:paraId="38732EB1" w14:textId="2161561A" w:rsidR="00E05E36" w:rsidRDefault="00E05E36" w:rsidP="00E05E36">
      <w:pPr>
        <w:pStyle w:val="ListParagraph"/>
        <w:numPr>
          <w:ilvl w:val="2"/>
          <w:numId w:val="8"/>
        </w:numPr>
        <w:rPr>
          <w:rFonts w:ascii="Aptos" w:hAnsi="Aptos"/>
        </w:rPr>
      </w:pPr>
      <w:r>
        <w:t>Where the presence of the person may impede investigation.</w:t>
      </w:r>
    </w:p>
    <w:p w14:paraId="02CACAA2" w14:textId="77777777" w:rsidR="00E05E36" w:rsidRPr="00E05E36" w:rsidRDefault="00E05E36" w:rsidP="00E05E36">
      <w:pPr>
        <w:pStyle w:val="ListParagraph"/>
        <w:ind w:left="1417"/>
        <w:rPr>
          <w:rFonts w:ascii="Aptos" w:hAnsi="Aptos"/>
        </w:rPr>
      </w:pPr>
    </w:p>
    <w:p w14:paraId="23F1382D" w14:textId="0604DE0A" w:rsidR="00FA156F" w:rsidRPr="00FA156F" w:rsidRDefault="00FA156F" w:rsidP="00FA156F">
      <w:pPr>
        <w:pStyle w:val="ListParagraph"/>
        <w:numPr>
          <w:ilvl w:val="0"/>
          <w:numId w:val="8"/>
        </w:numPr>
        <w:rPr>
          <w:rFonts w:ascii="Aptos" w:hAnsi="Aptos"/>
        </w:rPr>
      </w:pPr>
      <w:r>
        <w:rPr>
          <w:rFonts w:ascii="Aptos" w:eastAsia="Times New Roman" w:hAnsi="Aptos" w:cs="Times New Roman"/>
          <w:kern w:val="0"/>
          <w:lang w:eastAsia="en-GB"/>
          <w14:ligatures w14:val="none"/>
        </w:rPr>
        <w:t xml:space="preserve">Responsibility </w:t>
      </w:r>
    </w:p>
    <w:p w14:paraId="4A49A200" w14:textId="29E3A38D" w:rsidR="00FA156F" w:rsidRPr="00FA156F" w:rsidRDefault="00FA156F" w:rsidP="00FA156F">
      <w:pPr>
        <w:pStyle w:val="ListParagraph"/>
        <w:numPr>
          <w:ilvl w:val="1"/>
          <w:numId w:val="8"/>
        </w:numPr>
        <w:rPr>
          <w:rFonts w:ascii="Aptos" w:hAnsi="Aptos"/>
        </w:rPr>
      </w:pPr>
      <w:r>
        <w:rPr>
          <w:rFonts w:ascii="Aptos" w:eastAsia="Times New Roman" w:hAnsi="Aptos" w:cs="Times New Roman"/>
          <w:kern w:val="0"/>
          <w:lang w:eastAsia="en-GB"/>
          <w14:ligatures w14:val="none"/>
        </w:rPr>
        <w:t xml:space="preserve">It is the responsibility of the chairperson to ensure that this the disciplinary policy and procedure is attended to. </w:t>
      </w:r>
    </w:p>
    <w:p w14:paraId="0FDE36F5" w14:textId="53871E8E" w:rsidR="00FA156F" w:rsidRPr="00E05E36" w:rsidRDefault="00FA156F" w:rsidP="00FA156F">
      <w:pPr>
        <w:pStyle w:val="ListParagraph"/>
        <w:numPr>
          <w:ilvl w:val="2"/>
          <w:numId w:val="8"/>
        </w:numPr>
        <w:rPr>
          <w:rFonts w:ascii="Aptos" w:hAnsi="Aptos"/>
        </w:rPr>
      </w:pPr>
      <w:r>
        <w:rPr>
          <w:rFonts w:ascii="Aptos" w:eastAsia="Times New Roman" w:hAnsi="Aptos" w:cs="Times New Roman"/>
          <w:kern w:val="0"/>
          <w:lang w:eastAsia="en-GB"/>
          <w14:ligatures w14:val="none"/>
        </w:rPr>
        <w:t xml:space="preserve">If the chairperson is the person to </w:t>
      </w:r>
      <w:proofErr w:type="gramStart"/>
      <w:r>
        <w:rPr>
          <w:rFonts w:ascii="Aptos" w:eastAsia="Times New Roman" w:hAnsi="Aptos" w:cs="Times New Roman"/>
          <w:kern w:val="0"/>
          <w:lang w:eastAsia="en-GB"/>
          <w14:ligatures w14:val="none"/>
        </w:rPr>
        <w:t>known</w:t>
      </w:r>
      <w:proofErr w:type="gramEnd"/>
      <w:r>
        <w:rPr>
          <w:rFonts w:ascii="Aptos" w:eastAsia="Times New Roman" w:hAnsi="Aptos" w:cs="Times New Roman"/>
          <w:kern w:val="0"/>
          <w:lang w:eastAsia="en-GB"/>
          <w14:ligatures w14:val="none"/>
        </w:rPr>
        <w:t xml:space="preserve"> the disciplinary policy or procedure should apply, the committee would delegate an appropriate person to take control of the investigation. </w:t>
      </w:r>
    </w:p>
    <w:p w14:paraId="6D42DEED" w14:textId="77777777" w:rsidR="00E05E36" w:rsidRPr="00E05E36" w:rsidRDefault="00E05E36" w:rsidP="00E05E36">
      <w:pPr>
        <w:pStyle w:val="ListParagraph"/>
        <w:ind w:left="643"/>
        <w:rPr>
          <w:rFonts w:ascii="Aptos" w:hAnsi="Aptos"/>
        </w:rPr>
      </w:pPr>
    </w:p>
    <w:p w14:paraId="4466B58F" w14:textId="7F07E757" w:rsidR="00E05E36" w:rsidRPr="00E05E36" w:rsidRDefault="00E05E36" w:rsidP="00E05E36">
      <w:pPr>
        <w:pStyle w:val="ListParagraph"/>
        <w:numPr>
          <w:ilvl w:val="0"/>
          <w:numId w:val="8"/>
        </w:numPr>
        <w:rPr>
          <w:rFonts w:ascii="Aptos" w:hAnsi="Aptos"/>
        </w:rPr>
      </w:pPr>
      <w:r>
        <w:rPr>
          <w:rFonts w:ascii="Aptos" w:eastAsia="Times New Roman" w:hAnsi="Aptos" w:cs="Times New Roman"/>
          <w:kern w:val="0"/>
          <w:lang w:eastAsia="en-GB"/>
          <w14:ligatures w14:val="none"/>
        </w:rPr>
        <w:t>Records</w:t>
      </w:r>
    </w:p>
    <w:p w14:paraId="330D3F9D" w14:textId="6EE2F891" w:rsidR="00E05E36" w:rsidRDefault="00E05E36" w:rsidP="00E05E36">
      <w:pPr>
        <w:pStyle w:val="ListParagraph"/>
        <w:numPr>
          <w:ilvl w:val="1"/>
          <w:numId w:val="8"/>
        </w:numPr>
        <w:rPr>
          <w:rFonts w:ascii="Aptos" w:hAnsi="Aptos"/>
        </w:rPr>
      </w:pPr>
      <w:r>
        <w:rPr>
          <w:rFonts w:ascii="Aptos" w:hAnsi="Aptos"/>
        </w:rPr>
        <w:t>The organisation will keep all records of disciplinary action for a period of 2 years from the date that an outcome decision is made.</w:t>
      </w:r>
    </w:p>
    <w:p w14:paraId="23615705" w14:textId="77777777" w:rsidR="00E05E36" w:rsidRDefault="00E05E36" w:rsidP="00E05E36">
      <w:pPr>
        <w:pStyle w:val="ListParagraph"/>
        <w:ind w:left="643"/>
        <w:rPr>
          <w:rFonts w:ascii="Aptos" w:hAnsi="Aptos"/>
        </w:rPr>
      </w:pPr>
    </w:p>
    <w:p w14:paraId="7AA4365A" w14:textId="3D55FF3B" w:rsidR="00E05E36" w:rsidRPr="00E05E36" w:rsidRDefault="00E05E36" w:rsidP="00E05E36">
      <w:pPr>
        <w:pStyle w:val="ListParagraph"/>
        <w:numPr>
          <w:ilvl w:val="0"/>
          <w:numId w:val="8"/>
        </w:numPr>
        <w:rPr>
          <w:rFonts w:ascii="Aptos" w:hAnsi="Aptos"/>
        </w:rPr>
      </w:pPr>
      <w:r>
        <w:t xml:space="preserve">Grievance Procedures </w:t>
      </w:r>
    </w:p>
    <w:p w14:paraId="4E136DB6" w14:textId="77777777" w:rsidR="00E05E36" w:rsidRPr="00E05E36" w:rsidRDefault="00E05E36" w:rsidP="00E05E36">
      <w:pPr>
        <w:pStyle w:val="ListParagraph"/>
        <w:numPr>
          <w:ilvl w:val="1"/>
          <w:numId w:val="8"/>
        </w:numPr>
        <w:rPr>
          <w:rFonts w:ascii="Aptos" w:hAnsi="Aptos"/>
        </w:rPr>
      </w:pPr>
      <w:r>
        <w:t xml:space="preserve">Stage One: The grievance should be raised with the Society’s Chair (or another committee member if the grievance is about the Chair). </w:t>
      </w:r>
    </w:p>
    <w:p w14:paraId="7935377B" w14:textId="68638C8A" w:rsidR="00E05E36" w:rsidRPr="00E05E36" w:rsidRDefault="00E05E36" w:rsidP="00E05E36">
      <w:pPr>
        <w:pStyle w:val="ListParagraph"/>
        <w:numPr>
          <w:ilvl w:val="2"/>
          <w:numId w:val="8"/>
        </w:numPr>
        <w:rPr>
          <w:rFonts w:ascii="Aptos" w:hAnsi="Aptos"/>
        </w:rPr>
      </w:pPr>
      <w:r>
        <w:t xml:space="preserve">This should be in writing to either 8 Hebron Court, Stokesley, TS9 5FD or </w:t>
      </w:r>
      <w:hyperlink r:id="rId7" w:history="1">
        <w:r w:rsidRPr="00AF6B19">
          <w:rPr>
            <w:rStyle w:val="Hyperlink"/>
          </w:rPr>
          <w:t>hudswellvillageplayers@gmail.com</w:t>
        </w:r>
      </w:hyperlink>
      <w:r>
        <w:t>.</w:t>
      </w:r>
    </w:p>
    <w:p w14:paraId="2A7A23A6" w14:textId="0365F358" w:rsidR="00E05E36" w:rsidRPr="00E05E36" w:rsidRDefault="00E05E36" w:rsidP="00E05E36">
      <w:pPr>
        <w:pStyle w:val="ListParagraph"/>
        <w:numPr>
          <w:ilvl w:val="1"/>
          <w:numId w:val="8"/>
        </w:numPr>
        <w:rPr>
          <w:rFonts w:ascii="Aptos" w:hAnsi="Aptos"/>
        </w:rPr>
      </w:pPr>
      <w:r>
        <w:t xml:space="preserve"> The Chair (or other committee member) will arrange for meetings with the relevant parties to discuss the grievance as soon as possible. The Chair may consult with the rest of the Society’s committee before making any decision. If the situation is potentially a disciplinary one, the disciplinary procedure will be followed. </w:t>
      </w:r>
    </w:p>
    <w:p w14:paraId="0BE03BB6" w14:textId="35C50669" w:rsidR="00E05E36" w:rsidRPr="00E05E36" w:rsidRDefault="00E05E36" w:rsidP="00E05E36">
      <w:pPr>
        <w:pStyle w:val="ListParagraph"/>
        <w:numPr>
          <w:ilvl w:val="1"/>
          <w:numId w:val="8"/>
        </w:numPr>
        <w:rPr>
          <w:rFonts w:ascii="Aptos" w:hAnsi="Aptos"/>
        </w:rPr>
      </w:pPr>
      <w:r>
        <w:t xml:space="preserve">The investigating person will write to you within 5 working days to invite you to a meeting to discuss your grievance further. </w:t>
      </w:r>
    </w:p>
    <w:p w14:paraId="3325ED7C" w14:textId="77777777" w:rsidR="00E05E36" w:rsidRPr="00103DF3" w:rsidRDefault="00E05E36" w:rsidP="00E05E36">
      <w:pPr>
        <w:pStyle w:val="ListParagraph"/>
        <w:numPr>
          <w:ilvl w:val="1"/>
          <w:numId w:val="8"/>
        </w:numPr>
        <w:rPr>
          <w:rFonts w:ascii="Aptos" w:hAnsi="Aptos"/>
        </w:rPr>
      </w:pPr>
      <w:r>
        <w:t xml:space="preserve">The investigating person may call upon witnesses as identified in the grievance letter. </w:t>
      </w:r>
    </w:p>
    <w:p w14:paraId="185431B9" w14:textId="2FD96962" w:rsidR="00103DF3" w:rsidRPr="00E05E36" w:rsidRDefault="00103DF3" w:rsidP="00E05E36">
      <w:pPr>
        <w:pStyle w:val="ListParagraph"/>
        <w:numPr>
          <w:ilvl w:val="1"/>
          <w:numId w:val="8"/>
        </w:numPr>
        <w:rPr>
          <w:rFonts w:ascii="Aptos" w:hAnsi="Aptos"/>
        </w:rPr>
      </w:pPr>
      <w:r>
        <w:t xml:space="preserve">Grievance outcomes will be based upon </w:t>
      </w:r>
      <w:proofErr w:type="gramStart"/>
      <w:r>
        <w:t>evidence,</w:t>
      </w:r>
      <w:proofErr w:type="gramEnd"/>
      <w:r>
        <w:t xml:space="preserve"> therefore it is important that evidence is provided throughout the grievance process. </w:t>
      </w:r>
    </w:p>
    <w:p w14:paraId="12995577" w14:textId="77777777" w:rsidR="00103DF3" w:rsidRDefault="00E05E36" w:rsidP="00103DF3">
      <w:pPr>
        <w:pStyle w:val="ListParagraph"/>
        <w:numPr>
          <w:ilvl w:val="1"/>
          <w:numId w:val="8"/>
        </w:numPr>
        <w:rPr>
          <w:rFonts w:ascii="Aptos" w:hAnsi="Aptos"/>
        </w:rPr>
      </w:pPr>
      <w:r>
        <w:rPr>
          <w:rFonts w:ascii="Aptos" w:hAnsi="Aptos"/>
        </w:rPr>
        <w:t xml:space="preserve">You will receive an outcome within 10 working days of your meeting with the investigator. </w:t>
      </w:r>
    </w:p>
    <w:p w14:paraId="592E9DDD" w14:textId="77777777" w:rsidR="00103DF3" w:rsidRPr="00103DF3" w:rsidRDefault="00103DF3" w:rsidP="00103DF3">
      <w:pPr>
        <w:pStyle w:val="ListParagraph"/>
        <w:numPr>
          <w:ilvl w:val="1"/>
          <w:numId w:val="8"/>
        </w:numPr>
        <w:rPr>
          <w:rFonts w:ascii="Aptos" w:hAnsi="Aptos"/>
        </w:rPr>
      </w:pPr>
      <w:r w:rsidRPr="00103DF3">
        <w:t>Outcomes will be:</w:t>
      </w:r>
    </w:p>
    <w:p w14:paraId="7661FC3E" w14:textId="77777777" w:rsidR="00103DF3" w:rsidRPr="00103DF3" w:rsidRDefault="00103DF3" w:rsidP="00103DF3">
      <w:pPr>
        <w:pStyle w:val="ListParagraph"/>
        <w:numPr>
          <w:ilvl w:val="2"/>
          <w:numId w:val="8"/>
        </w:numPr>
        <w:rPr>
          <w:rFonts w:ascii="Aptos" w:hAnsi="Aptos"/>
        </w:rPr>
      </w:pPr>
      <w:r w:rsidRPr="00103DF3">
        <w:t>Grievance Upheld: You will receive information regarding the resolution of your grievance.</w:t>
      </w:r>
    </w:p>
    <w:p w14:paraId="28B40966" w14:textId="77777777" w:rsidR="00103DF3" w:rsidRPr="00103DF3" w:rsidRDefault="00103DF3" w:rsidP="00103DF3">
      <w:pPr>
        <w:pStyle w:val="ListParagraph"/>
        <w:numPr>
          <w:ilvl w:val="2"/>
          <w:numId w:val="8"/>
        </w:numPr>
        <w:rPr>
          <w:rFonts w:ascii="Aptos" w:hAnsi="Aptos"/>
        </w:rPr>
      </w:pPr>
      <w:r w:rsidRPr="00103DF3">
        <w:t>Grievance Partially Upheld: You will receive information on the resolution of your grievance, along with the reasons why it is not considered to be fully upheld.</w:t>
      </w:r>
    </w:p>
    <w:p w14:paraId="72985CCD" w14:textId="77777777" w:rsidR="00103DF3" w:rsidRPr="00103DF3" w:rsidRDefault="00103DF3" w:rsidP="00103DF3">
      <w:pPr>
        <w:pStyle w:val="ListParagraph"/>
        <w:numPr>
          <w:ilvl w:val="2"/>
          <w:numId w:val="8"/>
        </w:numPr>
        <w:rPr>
          <w:rFonts w:ascii="Aptos" w:hAnsi="Aptos"/>
        </w:rPr>
      </w:pPr>
      <w:r w:rsidRPr="00103DF3">
        <w:t>Grievance Not Upheld: You will receive information explaining why your grievance has not been upheld.</w:t>
      </w:r>
    </w:p>
    <w:p w14:paraId="478F57D7" w14:textId="77777777" w:rsidR="00103DF3" w:rsidRPr="00103DF3" w:rsidRDefault="00103DF3" w:rsidP="00103DF3">
      <w:pPr>
        <w:pStyle w:val="ListParagraph"/>
        <w:numPr>
          <w:ilvl w:val="1"/>
          <w:numId w:val="8"/>
        </w:numPr>
        <w:rPr>
          <w:rFonts w:ascii="Aptos" w:hAnsi="Aptos"/>
        </w:rPr>
      </w:pPr>
      <w:r w:rsidRPr="00103DF3">
        <w:lastRenderedPageBreak/>
        <w:t>Appeal Process: If you are dissatisfied with the outcome of your grievance, you have the right to appeal.</w:t>
      </w:r>
    </w:p>
    <w:p w14:paraId="332B2346" w14:textId="77777777" w:rsidR="00103DF3" w:rsidRPr="00103DF3" w:rsidRDefault="00103DF3" w:rsidP="00103DF3">
      <w:pPr>
        <w:pStyle w:val="ListParagraph"/>
        <w:numPr>
          <w:ilvl w:val="2"/>
          <w:numId w:val="8"/>
        </w:numPr>
        <w:rPr>
          <w:rFonts w:ascii="Aptos" w:hAnsi="Aptos"/>
        </w:rPr>
      </w:pPr>
      <w:r w:rsidRPr="00103DF3">
        <w:t xml:space="preserve">How to Appeal: You must write to the person(s) identified in your outcome letter within 10 working days from the date of the letter. If the grievance was investigated by the chairperson, then the entire committee will decide the outcome of your appeal. If the whole committee decided the outcome of your grievance, the trustees </w:t>
      </w:r>
      <w:proofErr w:type="gramStart"/>
      <w:r w:rsidRPr="00103DF3">
        <w:t>will</w:t>
      </w:r>
      <w:proofErr w:type="gramEnd"/>
      <w:r w:rsidRPr="00103DF3">
        <w:t xml:space="preserve"> reconsider the response.</w:t>
      </w:r>
    </w:p>
    <w:p w14:paraId="00361922" w14:textId="77452862" w:rsidR="00103DF3" w:rsidRPr="00103DF3" w:rsidRDefault="00103DF3" w:rsidP="00103DF3">
      <w:pPr>
        <w:pStyle w:val="ListParagraph"/>
        <w:numPr>
          <w:ilvl w:val="2"/>
          <w:numId w:val="8"/>
        </w:numPr>
        <w:rPr>
          <w:rFonts w:ascii="Aptos" w:hAnsi="Aptos"/>
        </w:rPr>
      </w:pPr>
      <w:r w:rsidRPr="00103DF3">
        <w:t>The response to the appeal is final.</w:t>
      </w:r>
    </w:p>
    <w:p w14:paraId="2294B362" w14:textId="77777777" w:rsidR="00103DF3" w:rsidRPr="00103DF3" w:rsidRDefault="00103DF3" w:rsidP="00103DF3">
      <w:pPr>
        <w:pStyle w:val="ListParagraph"/>
        <w:ind w:left="643"/>
        <w:rPr>
          <w:rFonts w:ascii="Aptos" w:hAnsi="Aptos"/>
        </w:rPr>
      </w:pPr>
    </w:p>
    <w:p w14:paraId="0C4DFD73" w14:textId="58AE8470" w:rsidR="00103DF3" w:rsidRPr="00103DF3" w:rsidRDefault="00103DF3" w:rsidP="00103DF3">
      <w:pPr>
        <w:pStyle w:val="ListParagraph"/>
        <w:numPr>
          <w:ilvl w:val="0"/>
          <w:numId w:val="8"/>
        </w:numPr>
        <w:rPr>
          <w:rFonts w:ascii="Aptos" w:hAnsi="Aptos"/>
        </w:rPr>
      </w:pPr>
      <w:r>
        <w:t>Discipline Procedure</w:t>
      </w:r>
    </w:p>
    <w:p w14:paraId="721D84D0" w14:textId="2889C986" w:rsidR="00103DF3" w:rsidRPr="00103DF3" w:rsidRDefault="00103DF3" w:rsidP="00103DF3">
      <w:pPr>
        <w:pStyle w:val="ListParagraph"/>
        <w:numPr>
          <w:ilvl w:val="1"/>
          <w:numId w:val="8"/>
        </w:numPr>
        <w:rPr>
          <w:rFonts w:ascii="Aptos" w:hAnsi="Aptos"/>
        </w:rPr>
      </w:pPr>
      <w:r>
        <w:t xml:space="preserve">If there is evidence the misconduct has </w:t>
      </w:r>
      <w:proofErr w:type="gramStart"/>
      <w:r>
        <w:t>occurred</w:t>
      </w:r>
      <w:proofErr w:type="gramEnd"/>
      <w:r>
        <w:t xml:space="preserve"> you will receive a letter (via email or post) inviting you to a meeting with a committee member and a note taker (likely to be another committee member) within 5 working days. If you are unable to attend, please reschedule this meeting for within 5 working days of the original date. </w:t>
      </w:r>
    </w:p>
    <w:p w14:paraId="2782D0D6" w14:textId="075F68E8" w:rsidR="00103DF3" w:rsidRPr="00103DF3" w:rsidRDefault="00103DF3" w:rsidP="00103DF3">
      <w:pPr>
        <w:pStyle w:val="ListParagraph"/>
        <w:numPr>
          <w:ilvl w:val="1"/>
          <w:numId w:val="8"/>
        </w:numPr>
        <w:rPr>
          <w:rFonts w:ascii="Aptos" w:hAnsi="Aptos"/>
        </w:rPr>
      </w:pPr>
      <w:r>
        <w:t xml:space="preserve">You will be told of the allegation, provided with evidence, and then the type of disciplinary being considered i.e. Misconduct/Serious Misconduct/Gross Misconduct. </w:t>
      </w:r>
    </w:p>
    <w:p w14:paraId="5A5E90C2" w14:textId="25751AD6" w:rsidR="00103DF3" w:rsidRPr="00103DF3" w:rsidRDefault="00103DF3" w:rsidP="00103DF3">
      <w:pPr>
        <w:pStyle w:val="ListParagraph"/>
        <w:numPr>
          <w:ilvl w:val="1"/>
          <w:numId w:val="8"/>
        </w:numPr>
        <w:rPr>
          <w:rFonts w:ascii="Aptos" w:hAnsi="Aptos"/>
        </w:rPr>
      </w:pPr>
      <w:r>
        <w:t xml:space="preserve">You are entitled to bring a person with you to the disciplinary meeting. They cannot answer for you, but they are there to offer you support. </w:t>
      </w:r>
    </w:p>
    <w:p w14:paraId="21493EF4" w14:textId="48C8B41F" w:rsidR="00103DF3" w:rsidRPr="00103DF3" w:rsidRDefault="00103DF3" w:rsidP="00103DF3">
      <w:pPr>
        <w:pStyle w:val="ListParagraph"/>
        <w:numPr>
          <w:ilvl w:val="1"/>
          <w:numId w:val="8"/>
        </w:numPr>
        <w:rPr>
          <w:rFonts w:ascii="Aptos" w:hAnsi="Aptos"/>
        </w:rPr>
      </w:pPr>
      <w:r>
        <w:t xml:space="preserve">Decisions will be based upon </w:t>
      </w:r>
      <w:proofErr w:type="gramStart"/>
      <w:r>
        <w:t>evidence,</w:t>
      </w:r>
      <w:proofErr w:type="gramEnd"/>
      <w:r>
        <w:t xml:space="preserve"> therefore, evidence must be provided by both the investigating person and the accused. </w:t>
      </w:r>
    </w:p>
    <w:p w14:paraId="5D06F271" w14:textId="24E5C283" w:rsidR="00103DF3" w:rsidRPr="00103DF3" w:rsidRDefault="00103DF3" w:rsidP="00103DF3">
      <w:pPr>
        <w:pStyle w:val="ListParagraph"/>
        <w:numPr>
          <w:ilvl w:val="1"/>
          <w:numId w:val="8"/>
        </w:numPr>
        <w:rPr>
          <w:rFonts w:ascii="Aptos" w:hAnsi="Aptos"/>
        </w:rPr>
      </w:pPr>
      <w:r>
        <w:rPr>
          <w:rFonts w:ascii="Aptos" w:hAnsi="Aptos"/>
        </w:rPr>
        <w:t xml:space="preserve">It will the committee members decision (in consolidation with the chair [unless the </w:t>
      </w:r>
      <w:proofErr w:type="gramStart"/>
      <w:r>
        <w:rPr>
          <w:rFonts w:ascii="Aptos" w:hAnsi="Aptos"/>
        </w:rPr>
        <w:t>chair person</w:t>
      </w:r>
      <w:proofErr w:type="gramEnd"/>
      <w:r>
        <w:rPr>
          <w:rFonts w:ascii="Aptos" w:hAnsi="Aptos"/>
        </w:rPr>
        <w:t xml:space="preserve"> is complicit, in which case the committee will nominate another suitable person]) as to what the outcome will be of your disciplinary. You will receive this outcome within 10 working days from the date of your meeting. </w:t>
      </w:r>
    </w:p>
    <w:p w14:paraId="7DA27450" w14:textId="2C63CBB9" w:rsidR="00103DF3" w:rsidRPr="00103DF3" w:rsidRDefault="00103DF3" w:rsidP="00103DF3">
      <w:pPr>
        <w:pStyle w:val="ListParagraph"/>
        <w:numPr>
          <w:ilvl w:val="1"/>
          <w:numId w:val="8"/>
        </w:numPr>
        <w:rPr>
          <w:rFonts w:ascii="Aptos" w:hAnsi="Aptos"/>
        </w:rPr>
      </w:pPr>
      <w:r w:rsidRPr="00103DF3">
        <w:t xml:space="preserve">Appeal Process: If you are dissatisfied with the outcome of your </w:t>
      </w:r>
      <w:r>
        <w:t>disciplinary</w:t>
      </w:r>
      <w:r w:rsidRPr="00103DF3">
        <w:t>, you have the right to appeal.</w:t>
      </w:r>
    </w:p>
    <w:p w14:paraId="5C550DC8" w14:textId="0A13D97F" w:rsidR="00103DF3" w:rsidRPr="00103DF3" w:rsidRDefault="00103DF3" w:rsidP="00103DF3">
      <w:pPr>
        <w:pStyle w:val="ListParagraph"/>
        <w:numPr>
          <w:ilvl w:val="2"/>
          <w:numId w:val="8"/>
        </w:numPr>
        <w:rPr>
          <w:rFonts w:ascii="Aptos" w:hAnsi="Aptos"/>
        </w:rPr>
      </w:pPr>
      <w:r w:rsidRPr="00103DF3">
        <w:t xml:space="preserve">How to Appeal: You must write to the person(s) identified in your outcome letter within 10 working days from the date of the letter. If the </w:t>
      </w:r>
      <w:r>
        <w:t>disciplinary</w:t>
      </w:r>
      <w:r w:rsidRPr="00103DF3">
        <w:t xml:space="preserve"> was investigated by the chairperson, then the entire committee will decide the outcome of your appeal. </w:t>
      </w:r>
    </w:p>
    <w:p w14:paraId="45FEA113" w14:textId="77777777" w:rsidR="00103DF3" w:rsidRPr="00C221E2" w:rsidRDefault="00103DF3" w:rsidP="00103DF3">
      <w:pPr>
        <w:pStyle w:val="ListParagraph"/>
        <w:numPr>
          <w:ilvl w:val="2"/>
          <w:numId w:val="8"/>
        </w:numPr>
        <w:rPr>
          <w:rFonts w:ascii="Aptos" w:hAnsi="Aptos"/>
        </w:rPr>
      </w:pPr>
      <w:r w:rsidRPr="00103DF3">
        <w:t>The response to the appeal is final.</w:t>
      </w:r>
    </w:p>
    <w:p w14:paraId="15E49A35" w14:textId="77777777" w:rsidR="00C221E2" w:rsidRPr="00C221E2" w:rsidRDefault="00C221E2" w:rsidP="00C221E2">
      <w:pPr>
        <w:pStyle w:val="ListParagraph"/>
        <w:ind w:left="643"/>
        <w:rPr>
          <w:rFonts w:ascii="Aptos" w:hAnsi="Aptos"/>
        </w:rPr>
      </w:pPr>
    </w:p>
    <w:p w14:paraId="065EA92C" w14:textId="77777777" w:rsidR="00FA156F" w:rsidRPr="00FA156F" w:rsidRDefault="00FA156F" w:rsidP="00FA156F">
      <w:pPr>
        <w:rPr>
          <w:rFonts w:ascii="Aptos" w:hAnsi="Aptos"/>
        </w:rPr>
      </w:pPr>
    </w:p>
    <w:p w14:paraId="6FF1DCA3" w14:textId="77777777" w:rsidR="00FA156F" w:rsidRPr="00C660D6" w:rsidRDefault="00FA156F" w:rsidP="00FA156F"/>
    <w:sectPr w:rsidR="00FA156F" w:rsidRPr="00C660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9DB55" w14:textId="77777777" w:rsidR="008F40B6" w:rsidRDefault="008F40B6" w:rsidP="00A80BE2">
      <w:r>
        <w:separator/>
      </w:r>
    </w:p>
  </w:endnote>
  <w:endnote w:type="continuationSeparator" w:id="0">
    <w:p w14:paraId="75E64368" w14:textId="77777777" w:rsidR="008F40B6" w:rsidRDefault="008F40B6" w:rsidP="00A8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9C80C" w14:textId="77777777" w:rsidR="008F40B6" w:rsidRDefault="008F40B6" w:rsidP="00A80BE2">
      <w:r>
        <w:separator/>
      </w:r>
    </w:p>
  </w:footnote>
  <w:footnote w:type="continuationSeparator" w:id="0">
    <w:p w14:paraId="074FF48D" w14:textId="77777777" w:rsidR="008F40B6" w:rsidRDefault="008F40B6" w:rsidP="00A80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55B"/>
    <w:multiLevelType w:val="hybridMultilevel"/>
    <w:tmpl w:val="2744B7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35D8D"/>
    <w:multiLevelType w:val="hybridMultilevel"/>
    <w:tmpl w:val="4644253C"/>
    <w:lvl w:ilvl="0" w:tplc="0809000F">
      <w:start w:val="1"/>
      <w:numFmt w:val="decimal"/>
      <w:lvlText w:val="%1."/>
      <w:lvlJc w:val="left"/>
      <w:pPr>
        <w:ind w:left="643" w:hanging="360"/>
      </w:pPr>
    </w:lvl>
    <w:lvl w:ilvl="1" w:tplc="08090019">
      <w:start w:val="1"/>
      <w:numFmt w:val="lowerLetter"/>
      <w:lvlText w:val="%2."/>
      <w:lvlJc w:val="left"/>
      <w:pPr>
        <w:ind w:left="1417" w:hanging="360"/>
      </w:pPr>
    </w:lvl>
    <w:lvl w:ilvl="2" w:tplc="0809001B">
      <w:start w:val="1"/>
      <w:numFmt w:val="lowerRoman"/>
      <w:lvlText w:val="%3."/>
      <w:lvlJc w:val="right"/>
      <w:pPr>
        <w:ind w:left="2083" w:hanging="180"/>
      </w:pPr>
    </w:lvl>
    <w:lvl w:ilvl="3" w:tplc="0809000F">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1F1F19CD"/>
    <w:multiLevelType w:val="hybridMultilevel"/>
    <w:tmpl w:val="FCCA93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F20C9"/>
    <w:multiLevelType w:val="multilevel"/>
    <w:tmpl w:val="00AA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536F2"/>
    <w:multiLevelType w:val="hybridMultilevel"/>
    <w:tmpl w:val="450C4E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C86A17"/>
    <w:multiLevelType w:val="hybridMultilevel"/>
    <w:tmpl w:val="81729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EE3F17"/>
    <w:multiLevelType w:val="hybridMultilevel"/>
    <w:tmpl w:val="102CAC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3E4F8C"/>
    <w:multiLevelType w:val="hybridMultilevel"/>
    <w:tmpl w:val="C388E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6976DE"/>
    <w:multiLevelType w:val="hybridMultilevel"/>
    <w:tmpl w:val="E30A83B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F11A2A"/>
    <w:multiLevelType w:val="hybridMultilevel"/>
    <w:tmpl w:val="D2EA0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091807">
    <w:abstractNumId w:val="9"/>
  </w:num>
  <w:num w:numId="2" w16cid:durableId="1880505930">
    <w:abstractNumId w:val="7"/>
  </w:num>
  <w:num w:numId="3" w16cid:durableId="992106131">
    <w:abstractNumId w:val="0"/>
  </w:num>
  <w:num w:numId="4" w16cid:durableId="1378433708">
    <w:abstractNumId w:val="2"/>
  </w:num>
  <w:num w:numId="5" w16cid:durableId="70586897">
    <w:abstractNumId w:val="4"/>
  </w:num>
  <w:num w:numId="6" w16cid:durableId="461311865">
    <w:abstractNumId w:val="6"/>
  </w:num>
  <w:num w:numId="7" w16cid:durableId="338697299">
    <w:abstractNumId w:val="5"/>
  </w:num>
  <w:num w:numId="8" w16cid:durableId="2126924715">
    <w:abstractNumId w:val="1"/>
  </w:num>
  <w:num w:numId="9" w16cid:durableId="1666083918">
    <w:abstractNumId w:val="3"/>
  </w:num>
  <w:num w:numId="10" w16cid:durableId="1796289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68"/>
    <w:rsid w:val="00090054"/>
    <w:rsid w:val="00103DF3"/>
    <w:rsid w:val="00181B74"/>
    <w:rsid w:val="001C1757"/>
    <w:rsid w:val="00421C7C"/>
    <w:rsid w:val="00444772"/>
    <w:rsid w:val="00487550"/>
    <w:rsid w:val="004D0968"/>
    <w:rsid w:val="00597697"/>
    <w:rsid w:val="005F2BEC"/>
    <w:rsid w:val="006068F2"/>
    <w:rsid w:val="00857E2C"/>
    <w:rsid w:val="008F40B6"/>
    <w:rsid w:val="00A80BE2"/>
    <w:rsid w:val="00B06E81"/>
    <w:rsid w:val="00B171D6"/>
    <w:rsid w:val="00C221E2"/>
    <w:rsid w:val="00C660D6"/>
    <w:rsid w:val="00D01902"/>
    <w:rsid w:val="00D6625B"/>
    <w:rsid w:val="00E05E36"/>
    <w:rsid w:val="00E43194"/>
    <w:rsid w:val="00F75F19"/>
    <w:rsid w:val="00FA1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4911D"/>
  <w15:chartTrackingRefBased/>
  <w15:docId w15:val="{84E5ADA4-D57F-DB48-A8CD-0521BECA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9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9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9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9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968"/>
    <w:rPr>
      <w:rFonts w:eastAsiaTheme="majorEastAsia" w:cstheme="majorBidi"/>
      <w:color w:val="272727" w:themeColor="text1" w:themeTint="D8"/>
    </w:rPr>
  </w:style>
  <w:style w:type="paragraph" w:styleId="Title">
    <w:name w:val="Title"/>
    <w:basedOn w:val="Normal"/>
    <w:next w:val="Normal"/>
    <w:link w:val="TitleChar"/>
    <w:uiPriority w:val="10"/>
    <w:qFormat/>
    <w:rsid w:val="004D09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9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9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0968"/>
    <w:rPr>
      <w:i/>
      <w:iCs/>
      <w:color w:val="404040" w:themeColor="text1" w:themeTint="BF"/>
    </w:rPr>
  </w:style>
  <w:style w:type="paragraph" w:styleId="ListParagraph">
    <w:name w:val="List Paragraph"/>
    <w:basedOn w:val="Normal"/>
    <w:uiPriority w:val="34"/>
    <w:qFormat/>
    <w:rsid w:val="004D0968"/>
    <w:pPr>
      <w:ind w:left="720"/>
      <w:contextualSpacing/>
    </w:pPr>
  </w:style>
  <w:style w:type="character" w:styleId="IntenseEmphasis">
    <w:name w:val="Intense Emphasis"/>
    <w:basedOn w:val="DefaultParagraphFont"/>
    <w:uiPriority w:val="21"/>
    <w:qFormat/>
    <w:rsid w:val="004D0968"/>
    <w:rPr>
      <w:i/>
      <w:iCs/>
      <w:color w:val="0F4761" w:themeColor="accent1" w:themeShade="BF"/>
    </w:rPr>
  </w:style>
  <w:style w:type="paragraph" w:styleId="IntenseQuote">
    <w:name w:val="Intense Quote"/>
    <w:basedOn w:val="Normal"/>
    <w:next w:val="Normal"/>
    <w:link w:val="IntenseQuoteChar"/>
    <w:uiPriority w:val="30"/>
    <w:qFormat/>
    <w:rsid w:val="004D0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968"/>
    <w:rPr>
      <w:i/>
      <w:iCs/>
      <w:color w:val="0F4761" w:themeColor="accent1" w:themeShade="BF"/>
    </w:rPr>
  </w:style>
  <w:style w:type="character" w:styleId="IntenseReference">
    <w:name w:val="Intense Reference"/>
    <w:basedOn w:val="DefaultParagraphFont"/>
    <w:uiPriority w:val="32"/>
    <w:qFormat/>
    <w:rsid w:val="004D0968"/>
    <w:rPr>
      <w:b/>
      <w:bCs/>
      <w:smallCaps/>
      <w:color w:val="0F4761" w:themeColor="accent1" w:themeShade="BF"/>
      <w:spacing w:val="5"/>
    </w:rPr>
  </w:style>
  <w:style w:type="character" w:styleId="Hyperlink">
    <w:name w:val="Hyperlink"/>
    <w:basedOn w:val="DefaultParagraphFont"/>
    <w:uiPriority w:val="99"/>
    <w:unhideWhenUsed/>
    <w:rsid w:val="004D0968"/>
    <w:rPr>
      <w:color w:val="467886" w:themeColor="hyperlink"/>
      <w:u w:val="single"/>
    </w:rPr>
  </w:style>
  <w:style w:type="character" w:styleId="UnresolvedMention">
    <w:name w:val="Unresolved Mention"/>
    <w:basedOn w:val="DefaultParagraphFont"/>
    <w:uiPriority w:val="99"/>
    <w:semiHidden/>
    <w:unhideWhenUsed/>
    <w:rsid w:val="004D0968"/>
    <w:rPr>
      <w:color w:val="605E5C"/>
      <w:shd w:val="clear" w:color="auto" w:fill="E1DFDD"/>
    </w:rPr>
  </w:style>
  <w:style w:type="character" w:styleId="FollowedHyperlink">
    <w:name w:val="FollowedHyperlink"/>
    <w:basedOn w:val="DefaultParagraphFont"/>
    <w:uiPriority w:val="99"/>
    <w:semiHidden/>
    <w:unhideWhenUsed/>
    <w:rsid w:val="004D0968"/>
    <w:rPr>
      <w:color w:val="96607D" w:themeColor="followedHyperlink"/>
      <w:u w:val="single"/>
    </w:rPr>
  </w:style>
  <w:style w:type="paragraph" w:styleId="Header">
    <w:name w:val="header"/>
    <w:basedOn w:val="Normal"/>
    <w:link w:val="HeaderChar"/>
    <w:uiPriority w:val="99"/>
    <w:unhideWhenUsed/>
    <w:rsid w:val="00A80BE2"/>
    <w:pPr>
      <w:tabs>
        <w:tab w:val="center" w:pos="4513"/>
        <w:tab w:val="right" w:pos="9026"/>
      </w:tabs>
    </w:pPr>
  </w:style>
  <w:style w:type="character" w:customStyle="1" w:styleId="HeaderChar">
    <w:name w:val="Header Char"/>
    <w:basedOn w:val="DefaultParagraphFont"/>
    <w:link w:val="Header"/>
    <w:uiPriority w:val="99"/>
    <w:rsid w:val="00A80BE2"/>
  </w:style>
  <w:style w:type="paragraph" w:styleId="Footer">
    <w:name w:val="footer"/>
    <w:basedOn w:val="Normal"/>
    <w:link w:val="FooterChar"/>
    <w:uiPriority w:val="99"/>
    <w:unhideWhenUsed/>
    <w:rsid w:val="00A80BE2"/>
    <w:pPr>
      <w:tabs>
        <w:tab w:val="center" w:pos="4513"/>
        <w:tab w:val="right" w:pos="9026"/>
      </w:tabs>
    </w:pPr>
  </w:style>
  <w:style w:type="character" w:customStyle="1" w:styleId="FooterChar">
    <w:name w:val="Footer Char"/>
    <w:basedOn w:val="DefaultParagraphFont"/>
    <w:link w:val="Footer"/>
    <w:uiPriority w:val="99"/>
    <w:rsid w:val="00A80BE2"/>
  </w:style>
  <w:style w:type="character" w:styleId="Strong">
    <w:name w:val="Strong"/>
    <w:basedOn w:val="DefaultParagraphFont"/>
    <w:uiPriority w:val="22"/>
    <w:qFormat/>
    <w:rsid w:val="00FA15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248098">
      <w:bodyDiv w:val="1"/>
      <w:marLeft w:val="0"/>
      <w:marRight w:val="0"/>
      <w:marTop w:val="0"/>
      <w:marBottom w:val="0"/>
      <w:divBdr>
        <w:top w:val="none" w:sz="0" w:space="0" w:color="auto"/>
        <w:left w:val="none" w:sz="0" w:space="0" w:color="auto"/>
        <w:bottom w:val="none" w:sz="0" w:space="0" w:color="auto"/>
        <w:right w:val="none" w:sz="0" w:space="0" w:color="auto"/>
      </w:divBdr>
    </w:div>
    <w:div w:id="1095903449">
      <w:bodyDiv w:val="1"/>
      <w:marLeft w:val="0"/>
      <w:marRight w:val="0"/>
      <w:marTop w:val="0"/>
      <w:marBottom w:val="0"/>
      <w:divBdr>
        <w:top w:val="none" w:sz="0" w:space="0" w:color="auto"/>
        <w:left w:val="none" w:sz="0" w:space="0" w:color="auto"/>
        <w:bottom w:val="none" w:sz="0" w:space="0" w:color="auto"/>
        <w:right w:val="none" w:sz="0" w:space="0" w:color="auto"/>
      </w:divBdr>
    </w:div>
    <w:div w:id="12172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dswellvillageplaye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Hamilton-Leighton</dc:creator>
  <cp:keywords/>
  <dc:description/>
  <cp:lastModifiedBy>Richard Hamilton-Leighton</cp:lastModifiedBy>
  <cp:revision>3</cp:revision>
  <dcterms:created xsi:type="dcterms:W3CDTF">2025-04-13T15:00:00Z</dcterms:created>
  <dcterms:modified xsi:type="dcterms:W3CDTF">2025-10-06T16:08:00Z</dcterms:modified>
</cp:coreProperties>
</file>